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 xml:space="preserve">Hayley </w:t>
      </w:r>
      <w:proofErr w:type="spellStart"/>
      <w:r w:rsidR="009860AD" w:rsidRPr="00CB71E3">
        <w:rPr>
          <w:rFonts w:ascii="Calibri" w:hAnsi="Calibri" w:cs="Arial"/>
          <w:sz w:val="18"/>
          <w:szCs w:val="14"/>
        </w:rPr>
        <w:t>Hirschmann</w:t>
      </w:r>
      <w:proofErr w:type="spellEnd"/>
      <w:r w:rsidR="009860AD" w:rsidRPr="00CB71E3">
        <w:rPr>
          <w:rFonts w:ascii="Calibri" w:hAnsi="Calibri" w:cs="Arial"/>
          <w:sz w:val="18"/>
          <w:szCs w:val="14"/>
        </w:rPr>
        <w:t xml:space="preserve">, </w:t>
      </w:r>
      <w:proofErr w:type="spellStart"/>
      <w:r w:rsidR="009860AD" w:rsidRPr="00CB71E3">
        <w:rPr>
          <w:rFonts w:ascii="Calibri" w:hAnsi="Calibri" w:cs="Arial"/>
          <w:sz w:val="18"/>
          <w:szCs w:val="14"/>
        </w:rPr>
        <w:t>Ph.D</w:t>
      </w:r>
      <w:proofErr w:type="spellEnd"/>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Pr="00F35134">
        <w:rPr>
          <w:rFonts w:ascii="Calibri" w:hAnsi="Calibri" w:cs="Arial"/>
          <w:iCs/>
          <w:sz w:val="18"/>
          <w:szCs w:val="14"/>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0C3C428C" w:rsidR="0054617F" w:rsidRDefault="008D2138" w:rsidP="00C67AB1">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 xml:space="preserve">April 14, </w:t>
      </w:r>
      <w:r w:rsidR="005326F5">
        <w:rPr>
          <w:rStyle w:val="Strong"/>
          <w:rFonts w:ascii="Arial" w:hAnsi="Arial" w:cs="Arial"/>
          <w:color w:val="000000"/>
        </w:rPr>
        <w:t xml:space="preserve"> 2021</w:t>
      </w:r>
    </w:p>
    <w:p w14:paraId="3AA17FBD" w14:textId="77777777" w:rsidR="009860AD" w:rsidRPr="00205B45" w:rsidRDefault="009860AD" w:rsidP="00C67AB1">
      <w:pPr>
        <w:pStyle w:val="NormalWeb"/>
        <w:spacing w:before="0" w:beforeAutospacing="0" w:after="0" w:afterAutospacing="0"/>
        <w:jc w:val="center"/>
        <w:outlineLvl w:val="0"/>
        <w:rPr>
          <w:rStyle w:val="Strong"/>
          <w:rFonts w:ascii="Arial" w:hAnsi="Arial" w:cs="Arial"/>
          <w:color w:val="000000"/>
        </w:rPr>
      </w:pPr>
    </w:p>
    <w:p w14:paraId="71750747" w14:textId="77777777" w:rsidR="008D2138" w:rsidRPr="008D2138" w:rsidRDefault="008D2138" w:rsidP="00C67AB1">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990"/>
        <w:jc w:val="center"/>
        <w:rPr>
          <w:rFonts w:ascii="Georgia" w:eastAsia="Times New Roman" w:hAnsi="Georgia"/>
          <w:color w:val="333333"/>
          <w:bdr w:val="none" w:sz="0" w:space="0" w:color="auto"/>
          <w:lang w:eastAsia="zh-CN"/>
        </w:rPr>
      </w:pPr>
      <w:r w:rsidRPr="008D2138">
        <w:rPr>
          <w:rFonts w:ascii="Tahoma" w:eastAsia="Times New Roman" w:hAnsi="Tahoma" w:cs="Tahoma"/>
          <w:color w:val="000000"/>
          <w:sz w:val="33"/>
          <w:szCs w:val="33"/>
          <w:bdr w:val="none" w:sz="0" w:space="0" w:color="auto"/>
          <w:lang w:eastAsia="zh-CN"/>
        </w:rPr>
        <w:t>Co-Occurring ASD and OCD:  Treatment Implications</w:t>
      </w:r>
    </w:p>
    <w:p w14:paraId="31A51B11" w14:textId="77777777" w:rsidR="008D2138" w:rsidRPr="008D2138" w:rsidRDefault="008D2138" w:rsidP="00C67A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90"/>
        <w:jc w:val="center"/>
        <w:rPr>
          <w:rFonts w:ascii="Georgia" w:eastAsia="Times New Roman" w:hAnsi="Georgia"/>
          <w:color w:val="333333"/>
          <w:bdr w:val="none" w:sz="0" w:space="0" w:color="auto"/>
          <w:lang w:eastAsia="zh-CN"/>
        </w:rPr>
      </w:pPr>
      <w:r w:rsidRPr="008D2138">
        <w:rPr>
          <w:rFonts w:ascii="Tahoma" w:eastAsia="Times New Roman" w:hAnsi="Tahoma" w:cs="Tahoma"/>
          <w:color w:val="000000"/>
          <w:bdr w:val="none" w:sz="0" w:space="0" w:color="auto"/>
          <w:lang w:eastAsia="zh-CN"/>
        </w:rPr>
        <w:t>Presented by:</w:t>
      </w:r>
    </w:p>
    <w:p w14:paraId="4E4D44BB" w14:textId="334ECB44" w:rsidR="008D2138" w:rsidRPr="008D2138" w:rsidRDefault="008D2138" w:rsidP="00C67A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90"/>
        <w:jc w:val="center"/>
        <w:rPr>
          <w:rFonts w:ascii="Georgia" w:eastAsia="Times New Roman" w:hAnsi="Georgia"/>
          <w:color w:val="333333"/>
          <w:bdr w:val="none" w:sz="0" w:space="0" w:color="auto"/>
          <w:lang w:eastAsia="zh-CN"/>
        </w:rPr>
      </w:pPr>
      <w:r w:rsidRPr="008D2138">
        <w:rPr>
          <w:rFonts w:ascii="Tahoma" w:eastAsia="Times New Roman" w:hAnsi="Tahoma" w:cs="Tahoma"/>
          <w:color w:val="000000"/>
          <w:sz w:val="29"/>
          <w:szCs w:val="29"/>
          <w:bdr w:val="none" w:sz="0" w:space="0" w:color="auto"/>
          <w:lang w:eastAsia="zh-CN"/>
        </w:rPr>
        <w:t>Rebecca Sachs, PhD ABPP</w:t>
      </w:r>
    </w:p>
    <w:p w14:paraId="5AA6C5EF" w14:textId="7FD586E2" w:rsidR="00B41699" w:rsidRPr="00205B45" w:rsidRDefault="00B41699" w:rsidP="00C67AB1">
      <w:pPr>
        <w:spacing w:beforeLines="1" w:before="2" w:afterLines="1" w:after="2"/>
        <w:jc w:val="center"/>
        <w:rPr>
          <w:rFonts w:ascii="Arial" w:hAnsi="Arial" w:cs="Arial"/>
          <w:b/>
          <w:color w:val="333333"/>
          <w:sz w:val="22"/>
          <w:szCs w:val="22"/>
        </w:rPr>
      </w:pPr>
    </w:p>
    <w:p w14:paraId="3E2196CD" w14:textId="3DA494D9"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207ECA8C" w14:textId="77777777" w:rsidR="00C67AB1" w:rsidRPr="00C67AB1" w:rsidRDefault="00C67AB1" w:rsidP="00C67A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zh-CN"/>
        </w:rPr>
      </w:pPr>
      <w:r w:rsidRPr="00C67AB1">
        <w:rPr>
          <w:rFonts w:ascii="Arial" w:eastAsia="Times New Roman" w:hAnsi="Arial" w:cs="Arial"/>
          <w:color w:val="000000"/>
          <w:sz w:val="20"/>
          <w:szCs w:val="20"/>
          <w:bdr w:val="none" w:sz="0" w:space="0" w:color="auto"/>
          <w:lang w:eastAsia="zh-CN"/>
        </w:rPr>
        <w:t xml:space="preserve">1) Susan </w:t>
      </w:r>
      <w:proofErr w:type="spellStart"/>
      <w:r w:rsidRPr="00C67AB1">
        <w:rPr>
          <w:rFonts w:ascii="Arial" w:eastAsia="Times New Roman" w:hAnsi="Arial" w:cs="Arial"/>
          <w:color w:val="000000"/>
          <w:sz w:val="20"/>
          <w:szCs w:val="20"/>
          <w:bdr w:val="none" w:sz="0" w:space="0" w:color="auto"/>
          <w:lang w:eastAsia="zh-CN"/>
        </w:rPr>
        <w:t>Neigher</w:t>
      </w:r>
      <w:proofErr w:type="spellEnd"/>
      <w:r w:rsidRPr="00C67AB1">
        <w:rPr>
          <w:rFonts w:ascii="Arial" w:eastAsia="Times New Roman" w:hAnsi="Arial" w:cs="Arial"/>
          <w:color w:val="000000"/>
          <w:sz w:val="20"/>
          <w:szCs w:val="20"/>
          <w:bdr w:val="none" w:sz="0" w:space="0" w:color="auto"/>
          <w:lang w:eastAsia="zh-CN"/>
        </w:rPr>
        <w:t xml:space="preserve"> shared her thanks to members who have already done their judging of the High School papers and encourages all to please try to finish judging by the end of this weekend.  The awards program will be virtually on the second Wed. in June.</w:t>
      </w:r>
    </w:p>
    <w:p w14:paraId="3B2D155B" w14:textId="77777777" w:rsidR="00C67AB1" w:rsidRPr="00C67AB1" w:rsidRDefault="00C67AB1" w:rsidP="00C67A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zh-CN"/>
        </w:rPr>
      </w:pPr>
    </w:p>
    <w:p w14:paraId="4B991C40" w14:textId="77777777" w:rsidR="00C67AB1" w:rsidRPr="00C67AB1" w:rsidRDefault="00C67AB1" w:rsidP="00C67A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zh-CN"/>
        </w:rPr>
      </w:pPr>
      <w:r w:rsidRPr="00C67AB1">
        <w:rPr>
          <w:rFonts w:ascii="Arial" w:eastAsia="Times New Roman" w:hAnsi="Arial" w:cs="Arial"/>
          <w:color w:val="000000"/>
          <w:sz w:val="20"/>
          <w:szCs w:val="20"/>
          <w:bdr w:val="none" w:sz="0" w:space="0" w:color="auto"/>
          <w:lang w:eastAsia="zh-CN"/>
        </w:rPr>
        <w:t>2) Nancy shared that the MCPA website has a new security certificate.  Our webmaster, Fran, recommends you clear your browsing history and then access the website anew.  We will send out more detailed directions with an upcoming communication in the near future if you need them.</w:t>
      </w:r>
    </w:p>
    <w:p w14:paraId="4BDD9512" w14:textId="77777777" w:rsidR="00C67AB1" w:rsidRPr="00C67AB1" w:rsidRDefault="00C67AB1" w:rsidP="00C67A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zh-CN"/>
        </w:rPr>
      </w:pPr>
    </w:p>
    <w:p w14:paraId="6DEF0F56" w14:textId="32C7504F" w:rsidR="00C67AB1" w:rsidRPr="00C67AB1" w:rsidRDefault="00C67AB1" w:rsidP="00C67AB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zh-CN"/>
        </w:rPr>
      </w:pPr>
      <w:r w:rsidRPr="00C67AB1">
        <w:rPr>
          <w:rFonts w:ascii="Arial" w:eastAsia="Times New Roman" w:hAnsi="Arial" w:cs="Arial"/>
          <w:color w:val="000000"/>
          <w:sz w:val="20"/>
          <w:szCs w:val="20"/>
          <w:bdr w:val="none" w:sz="0" w:space="0" w:color="auto"/>
          <w:lang w:eastAsia="zh-CN"/>
        </w:rPr>
        <w:t>3) Nancy also shared that 2 of MCPA's own past presidents, Randy Bressler and Rhonda Allen,  will both be running for the APA Council Representative position.  Be sure to vote  and consider supporting one of our local members.</w:t>
      </w: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19F08E88" w14:textId="2360BEF8" w:rsidR="009A70C6"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Nancy Sidhu at </w:t>
      </w:r>
      <w:hyperlink r:id="rId10"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518AE285" w14:textId="77777777" w:rsidR="00C67AB1" w:rsidRPr="00476809" w:rsidRDefault="00C67AB1" w:rsidP="00476809">
      <w:pPr>
        <w:tabs>
          <w:tab w:val="left" w:pos="3060"/>
        </w:tabs>
        <w:spacing w:after="120"/>
        <w:jc w:val="center"/>
        <w:rPr>
          <w:rFonts w:ascii="Arial" w:hAnsi="Arial" w:cs="Arial"/>
          <w:sz w:val="20"/>
          <w:szCs w:val="20"/>
        </w:rPr>
      </w:pPr>
    </w:p>
    <w:p w14:paraId="285C9169" w14:textId="77777777" w:rsidR="00C67AB1" w:rsidRDefault="00F95DED" w:rsidP="00C67AB1">
      <w:pPr>
        <w:rPr>
          <w:rFonts w:ascii="Arial" w:hAnsi="Arial" w:cs="Arial"/>
          <w:sz w:val="22"/>
          <w:szCs w:val="22"/>
        </w:rPr>
      </w:pPr>
      <w:r w:rsidRPr="002F0AA7">
        <w:rPr>
          <w:rFonts w:ascii="Arial" w:hAnsi="Arial" w:cs="Arial"/>
          <w:b/>
          <w:sz w:val="22"/>
          <w:szCs w:val="22"/>
          <w:u w:val="single"/>
        </w:rPr>
        <w:lastRenderedPageBreak/>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3BE2785E" w14:textId="581B3F69" w:rsidR="00C67AB1" w:rsidRPr="00C67AB1" w:rsidRDefault="00C67AB1" w:rsidP="00C67AB1">
      <w:pPr>
        <w:rPr>
          <w:rFonts w:eastAsia="Times New Roman"/>
          <w:bdr w:val="none" w:sz="0" w:space="0" w:color="auto"/>
          <w:lang w:eastAsia="zh-CN"/>
        </w:rPr>
      </w:pPr>
      <w:r w:rsidRPr="00C67AB1">
        <w:rPr>
          <w:rFonts w:ascii="Helvetica" w:eastAsia="Times New Roman" w:hAnsi="Helvetica"/>
          <w:color w:val="000000"/>
          <w:sz w:val="18"/>
          <w:szCs w:val="18"/>
          <w:bdr w:val="none" w:sz="0" w:space="0" w:color="auto"/>
          <w:lang w:eastAsia="zh-CN"/>
        </w:rPr>
        <w:t>Roderick Bennett</w:t>
      </w:r>
      <w:r w:rsidRPr="00C67AB1">
        <w:rPr>
          <w:rFonts w:ascii="Helvetica" w:eastAsia="Times New Roman" w:hAnsi="Helvetica"/>
          <w:color w:val="000000"/>
          <w:sz w:val="18"/>
          <w:szCs w:val="18"/>
          <w:bdr w:val="none" w:sz="0" w:space="0" w:color="auto"/>
          <w:lang w:eastAsia="zh-CN"/>
        </w:rPr>
        <w:br/>
        <w:t>Richard Brewster</w:t>
      </w:r>
      <w:r w:rsidRPr="00C67AB1">
        <w:rPr>
          <w:rFonts w:ascii="Helvetica" w:eastAsia="Times New Roman" w:hAnsi="Helvetica"/>
          <w:color w:val="000000"/>
          <w:sz w:val="18"/>
          <w:szCs w:val="18"/>
          <w:bdr w:val="none" w:sz="0" w:space="0" w:color="auto"/>
          <w:lang w:eastAsia="zh-CN"/>
        </w:rPr>
        <w:br/>
        <w:t>Megan Cox</w:t>
      </w:r>
      <w:r w:rsidRPr="00C67AB1">
        <w:rPr>
          <w:rFonts w:ascii="Helvetica" w:eastAsia="Times New Roman" w:hAnsi="Helvetica"/>
          <w:color w:val="000000"/>
          <w:sz w:val="18"/>
          <w:szCs w:val="18"/>
          <w:bdr w:val="none" w:sz="0" w:space="0" w:color="auto"/>
          <w:lang w:eastAsia="zh-CN"/>
        </w:rPr>
        <w:br/>
        <w:t>Sarah Dougherty</w:t>
      </w:r>
      <w:r w:rsidRPr="00C67AB1">
        <w:rPr>
          <w:rFonts w:ascii="Helvetica" w:eastAsia="Times New Roman" w:hAnsi="Helvetica"/>
          <w:color w:val="000000"/>
          <w:sz w:val="18"/>
          <w:szCs w:val="18"/>
          <w:bdr w:val="none" w:sz="0" w:space="0" w:color="auto"/>
          <w:lang w:eastAsia="zh-CN"/>
        </w:rPr>
        <w:br/>
        <w:t>Anthony Ferrer</w:t>
      </w:r>
      <w:r w:rsidRPr="00C67AB1">
        <w:rPr>
          <w:rFonts w:ascii="Helvetica" w:eastAsia="Times New Roman" w:hAnsi="Helvetica"/>
          <w:color w:val="000000"/>
          <w:sz w:val="18"/>
          <w:szCs w:val="18"/>
          <w:bdr w:val="none" w:sz="0" w:space="0" w:color="auto"/>
          <w:lang w:eastAsia="zh-CN"/>
        </w:rPr>
        <w:br/>
        <w:t>Ken Gates</w:t>
      </w:r>
      <w:r w:rsidRPr="00C67AB1">
        <w:rPr>
          <w:rFonts w:ascii="Helvetica" w:eastAsia="Times New Roman" w:hAnsi="Helvetica"/>
          <w:color w:val="000000"/>
          <w:sz w:val="18"/>
          <w:szCs w:val="18"/>
          <w:bdr w:val="none" w:sz="0" w:space="0" w:color="auto"/>
          <w:lang w:eastAsia="zh-CN"/>
        </w:rPr>
        <w:br/>
        <w:t>Alessandra Guevara</w:t>
      </w:r>
      <w:r w:rsidRPr="00C67AB1">
        <w:rPr>
          <w:rFonts w:ascii="Helvetica" w:eastAsia="Times New Roman" w:hAnsi="Helvetica"/>
          <w:color w:val="000000"/>
          <w:sz w:val="18"/>
          <w:szCs w:val="18"/>
          <w:bdr w:val="none" w:sz="0" w:space="0" w:color="auto"/>
          <w:lang w:eastAsia="zh-CN"/>
        </w:rPr>
        <w:br/>
        <w:t xml:space="preserve">Hayley </w:t>
      </w:r>
      <w:proofErr w:type="spellStart"/>
      <w:r w:rsidRPr="00C67AB1">
        <w:rPr>
          <w:rFonts w:ascii="Helvetica" w:eastAsia="Times New Roman" w:hAnsi="Helvetica"/>
          <w:color w:val="000000"/>
          <w:sz w:val="18"/>
          <w:szCs w:val="18"/>
          <w:bdr w:val="none" w:sz="0" w:space="0" w:color="auto"/>
          <w:lang w:eastAsia="zh-CN"/>
        </w:rPr>
        <w:t>Hirschmann</w:t>
      </w:r>
      <w:proofErr w:type="spellEnd"/>
      <w:r w:rsidRPr="00C67AB1">
        <w:rPr>
          <w:rFonts w:ascii="Helvetica" w:eastAsia="Times New Roman" w:hAnsi="Helvetica"/>
          <w:color w:val="000000"/>
          <w:sz w:val="18"/>
          <w:szCs w:val="18"/>
          <w:bdr w:val="none" w:sz="0" w:space="0" w:color="auto"/>
          <w:lang w:eastAsia="zh-CN"/>
        </w:rPr>
        <w:br/>
        <w:t xml:space="preserve">Zachary </w:t>
      </w:r>
      <w:proofErr w:type="spellStart"/>
      <w:r w:rsidRPr="00C67AB1">
        <w:rPr>
          <w:rFonts w:ascii="Helvetica" w:eastAsia="Times New Roman" w:hAnsi="Helvetica"/>
          <w:color w:val="000000"/>
          <w:sz w:val="18"/>
          <w:szCs w:val="18"/>
          <w:bdr w:val="none" w:sz="0" w:space="0" w:color="auto"/>
          <w:lang w:eastAsia="zh-CN"/>
        </w:rPr>
        <w:t>Infantolino</w:t>
      </w:r>
      <w:proofErr w:type="spellEnd"/>
      <w:r w:rsidRPr="00C67AB1">
        <w:rPr>
          <w:rFonts w:ascii="Helvetica" w:eastAsia="Times New Roman" w:hAnsi="Helvetica"/>
          <w:color w:val="000000"/>
          <w:sz w:val="18"/>
          <w:szCs w:val="18"/>
          <w:bdr w:val="none" w:sz="0" w:space="0" w:color="auto"/>
          <w:lang w:eastAsia="zh-CN"/>
        </w:rPr>
        <w:br/>
        <w:t>Stuart Leeds</w:t>
      </w:r>
      <w:r w:rsidRPr="00C67AB1">
        <w:rPr>
          <w:rFonts w:ascii="Helvetica" w:eastAsia="Times New Roman" w:hAnsi="Helvetica"/>
          <w:color w:val="000000"/>
          <w:sz w:val="18"/>
          <w:szCs w:val="18"/>
          <w:bdr w:val="none" w:sz="0" w:space="0" w:color="auto"/>
          <w:lang w:eastAsia="zh-CN"/>
        </w:rPr>
        <w:br/>
        <w:t xml:space="preserve">Geraldine </w:t>
      </w:r>
      <w:proofErr w:type="spellStart"/>
      <w:r w:rsidRPr="00C67AB1">
        <w:rPr>
          <w:rFonts w:ascii="Helvetica" w:eastAsia="Times New Roman" w:hAnsi="Helvetica"/>
          <w:color w:val="000000"/>
          <w:sz w:val="18"/>
          <w:szCs w:val="18"/>
          <w:bdr w:val="none" w:sz="0" w:space="0" w:color="auto"/>
          <w:lang w:eastAsia="zh-CN"/>
        </w:rPr>
        <w:t>Lucignano</w:t>
      </w:r>
      <w:proofErr w:type="spellEnd"/>
      <w:r w:rsidRPr="00C67AB1">
        <w:rPr>
          <w:rFonts w:ascii="Helvetica" w:eastAsia="Times New Roman" w:hAnsi="Helvetica"/>
          <w:color w:val="000000"/>
          <w:sz w:val="18"/>
          <w:szCs w:val="18"/>
          <w:bdr w:val="none" w:sz="0" w:space="0" w:color="auto"/>
          <w:lang w:eastAsia="zh-CN"/>
        </w:rPr>
        <w:br/>
        <w:t xml:space="preserve">Marilyn </w:t>
      </w:r>
      <w:proofErr w:type="spellStart"/>
      <w:r w:rsidRPr="00C67AB1">
        <w:rPr>
          <w:rFonts w:ascii="Helvetica" w:eastAsia="Times New Roman" w:hAnsi="Helvetica"/>
          <w:color w:val="000000"/>
          <w:sz w:val="18"/>
          <w:szCs w:val="18"/>
          <w:bdr w:val="none" w:sz="0" w:space="0" w:color="auto"/>
          <w:lang w:eastAsia="zh-CN"/>
        </w:rPr>
        <w:t>Lyga</w:t>
      </w:r>
      <w:proofErr w:type="spellEnd"/>
      <w:r w:rsidRPr="00C67AB1">
        <w:rPr>
          <w:rFonts w:ascii="Helvetica" w:eastAsia="Times New Roman" w:hAnsi="Helvetica"/>
          <w:color w:val="000000"/>
          <w:sz w:val="18"/>
          <w:szCs w:val="18"/>
          <w:bdr w:val="none" w:sz="0" w:space="0" w:color="auto"/>
          <w:lang w:eastAsia="zh-CN"/>
        </w:rPr>
        <w:br/>
        <w:t xml:space="preserve">Susan </w:t>
      </w:r>
      <w:proofErr w:type="spellStart"/>
      <w:r w:rsidRPr="00C67AB1">
        <w:rPr>
          <w:rFonts w:ascii="Helvetica" w:eastAsia="Times New Roman" w:hAnsi="Helvetica"/>
          <w:color w:val="000000"/>
          <w:sz w:val="18"/>
          <w:szCs w:val="18"/>
          <w:bdr w:val="none" w:sz="0" w:space="0" w:color="auto"/>
          <w:lang w:eastAsia="zh-CN"/>
        </w:rPr>
        <w:t>Neigher</w:t>
      </w:r>
      <w:proofErr w:type="spellEnd"/>
      <w:r w:rsidRPr="00C67AB1">
        <w:rPr>
          <w:rFonts w:ascii="Helvetica" w:eastAsia="Times New Roman" w:hAnsi="Helvetica"/>
          <w:color w:val="000000"/>
          <w:sz w:val="18"/>
          <w:szCs w:val="18"/>
          <w:bdr w:val="none" w:sz="0" w:space="0" w:color="auto"/>
          <w:lang w:eastAsia="zh-CN"/>
        </w:rPr>
        <w:br/>
        <w:t>Carly Orenstein</w:t>
      </w:r>
      <w:r w:rsidRPr="00C67AB1">
        <w:rPr>
          <w:rFonts w:ascii="Helvetica" w:eastAsia="Times New Roman" w:hAnsi="Helvetica"/>
          <w:color w:val="000000"/>
          <w:sz w:val="18"/>
          <w:szCs w:val="18"/>
          <w:bdr w:val="none" w:sz="0" w:space="0" w:color="auto"/>
          <w:lang w:eastAsia="zh-CN"/>
        </w:rPr>
        <w:br/>
        <w:t xml:space="preserve">Debra </w:t>
      </w:r>
      <w:proofErr w:type="spellStart"/>
      <w:r w:rsidRPr="00C67AB1">
        <w:rPr>
          <w:rFonts w:ascii="Helvetica" w:eastAsia="Times New Roman" w:hAnsi="Helvetica"/>
          <w:color w:val="000000"/>
          <w:sz w:val="18"/>
          <w:szCs w:val="18"/>
          <w:bdr w:val="none" w:sz="0" w:space="0" w:color="auto"/>
          <w:lang w:eastAsia="zh-CN"/>
        </w:rPr>
        <w:t>Roelke</w:t>
      </w:r>
      <w:proofErr w:type="spellEnd"/>
      <w:r w:rsidRPr="00C67AB1">
        <w:rPr>
          <w:rFonts w:ascii="Helvetica" w:eastAsia="Times New Roman" w:hAnsi="Helvetica"/>
          <w:color w:val="000000"/>
          <w:sz w:val="18"/>
          <w:szCs w:val="18"/>
          <w:bdr w:val="none" w:sz="0" w:space="0" w:color="auto"/>
          <w:lang w:eastAsia="zh-CN"/>
        </w:rPr>
        <w:t> </w:t>
      </w:r>
      <w:r w:rsidRPr="00C67AB1">
        <w:rPr>
          <w:rFonts w:ascii="Helvetica" w:eastAsia="Times New Roman" w:hAnsi="Helvetica"/>
          <w:color w:val="000000"/>
          <w:sz w:val="18"/>
          <w:szCs w:val="18"/>
          <w:bdr w:val="none" w:sz="0" w:space="0" w:color="auto"/>
          <w:lang w:eastAsia="zh-CN"/>
        </w:rPr>
        <w:br/>
        <w:t>Jayne Schachter</w:t>
      </w:r>
      <w:r w:rsidRPr="00C67AB1">
        <w:rPr>
          <w:rFonts w:ascii="Helvetica" w:eastAsia="Times New Roman" w:hAnsi="Helvetica"/>
          <w:color w:val="000000"/>
          <w:sz w:val="18"/>
          <w:szCs w:val="18"/>
          <w:bdr w:val="none" w:sz="0" w:space="0" w:color="auto"/>
          <w:lang w:eastAsia="zh-CN"/>
        </w:rPr>
        <w:br/>
        <w:t>Nancy Sidhu</w:t>
      </w:r>
      <w:r w:rsidRPr="00C67AB1">
        <w:rPr>
          <w:rFonts w:ascii="Helvetica" w:eastAsia="Times New Roman" w:hAnsi="Helvetica"/>
          <w:color w:val="000000"/>
          <w:sz w:val="18"/>
          <w:szCs w:val="18"/>
          <w:bdr w:val="none" w:sz="0" w:space="0" w:color="auto"/>
          <w:lang w:eastAsia="zh-CN"/>
        </w:rPr>
        <w:br/>
        <w:t>Aaron Welt</w:t>
      </w:r>
      <w:r w:rsidRPr="00C67AB1">
        <w:rPr>
          <w:rFonts w:ascii="Helvetica" w:eastAsia="Times New Roman" w:hAnsi="Helvetica"/>
          <w:color w:val="000000"/>
          <w:sz w:val="18"/>
          <w:szCs w:val="18"/>
          <w:bdr w:val="none" w:sz="0" w:space="0" w:color="auto"/>
          <w:lang w:eastAsia="zh-CN"/>
        </w:rPr>
        <w:br/>
        <w:t>Mike Zito</w:t>
      </w:r>
    </w:p>
    <w:p w14:paraId="1F2B4CD6" w14:textId="5B2F6E1B" w:rsidR="00013EB0" w:rsidRPr="00013EB0" w:rsidRDefault="00013EB0" w:rsidP="00013EB0">
      <w:pPr>
        <w:contextualSpacing/>
        <w:rPr>
          <w:rFonts w:ascii="Arial" w:hAnsi="Arial" w:cs="Arial"/>
          <w:sz w:val="22"/>
          <w:szCs w:val="22"/>
        </w:rPr>
      </w:pPr>
    </w:p>
    <w:p w14:paraId="1C0EC566" w14:textId="5673D7A3"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60DD1E86" w14:textId="02434310" w:rsidR="008D2138" w:rsidRPr="00C67AB1" w:rsidRDefault="00C67AB1" w:rsidP="00C67AB1">
      <w:r>
        <w:t xml:space="preserve">Rebecca Sachs is a licensed psychologist, and owner of a private practice-  CBS spectrum, located in Manhattan and Park Slope Brooklyn – that specializes in the assessment and treatment of individuals with OCD and anxiety or individuals on the Autism Spectrum who experience difficult co-occurring disorders.  She is board certified (ABPP) in CBT and received her PhD from Hofstra University with a post-doctoral fellowship at University of Miami.  She is recognized as a rising star by the Anxiety and Depression Association of America and received their Career Development Leadership Award in 2015.  Today she will be speaking on the treatment implications that occur when an individual who is on the autism spectrum also has OCD.  We warmly welcome Dr. Rebecca Sachs.  </w:t>
      </w: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31391C3E" w14:textId="77777777" w:rsidR="00FB61F8" w:rsidRPr="00587A57" w:rsidRDefault="00FB61F8" w:rsidP="00A96570">
      <w:pPr>
        <w:rPr>
          <w:sz w:val="16"/>
          <w:szCs w:val="16"/>
        </w:rPr>
      </w:pPr>
    </w:p>
    <w:p w14:paraId="5838305C" w14:textId="78274D9D" w:rsidR="00024974" w:rsidRPr="008D2138" w:rsidRDefault="008D2138" w:rsidP="008D21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color w:val="333333"/>
          <w:bdr w:val="none" w:sz="0" w:space="0" w:color="auto"/>
          <w:lang w:eastAsia="zh-CN"/>
        </w:rPr>
      </w:pPr>
      <w:r w:rsidRPr="008D2138">
        <w:rPr>
          <w:rFonts w:ascii="Tahoma" w:eastAsia="Times New Roman" w:hAnsi="Tahoma" w:cs="Tahoma"/>
          <w:color w:val="000000"/>
          <w:sz w:val="21"/>
          <w:szCs w:val="21"/>
          <w:bdr w:val="none" w:sz="0" w:space="0" w:color="auto"/>
          <w:lang w:eastAsia="zh-CN"/>
        </w:rPr>
        <w:t xml:space="preserve">People with Autism (ASD) are prone to develop co-occurring psychiatric conditions at various points across the lifespan.  However, these individuals are often unable to access Cognitive Behavior Treatment (CBT) for Anxiety/OCD.  Many therapists want to use CBT tools to address Anxiety/OCD in autistic </w:t>
      </w:r>
      <w:proofErr w:type="gramStart"/>
      <w:r w:rsidRPr="008D2138">
        <w:rPr>
          <w:rFonts w:ascii="Tahoma" w:eastAsia="Times New Roman" w:hAnsi="Tahoma" w:cs="Tahoma"/>
          <w:color w:val="000000"/>
          <w:sz w:val="21"/>
          <w:szCs w:val="21"/>
          <w:bdr w:val="none" w:sz="0" w:space="0" w:color="auto"/>
          <w:lang w:eastAsia="zh-CN"/>
        </w:rPr>
        <w:t>patients, but</w:t>
      </w:r>
      <w:proofErr w:type="gramEnd"/>
      <w:r w:rsidRPr="008D2138">
        <w:rPr>
          <w:rFonts w:ascii="Tahoma" w:eastAsia="Times New Roman" w:hAnsi="Tahoma" w:cs="Tahoma"/>
          <w:color w:val="000000"/>
          <w:sz w:val="21"/>
          <w:szCs w:val="21"/>
          <w:bdr w:val="none" w:sz="0" w:space="0" w:color="auto"/>
          <w:lang w:eastAsia="zh-CN"/>
        </w:rPr>
        <w:t xml:space="preserve"> may erroneously believe that ASD is intrinsically different and that they cannot effectively treat this population.  This talk is designed to bridge the knowledge and confidence gap and understand how to modify treatment when working with these co-occurring conditions. </w:t>
      </w:r>
    </w:p>
    <w:p w14:paraId="08F3D553"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00" w:lineRule="atLeast"/>
        <w:ind w:left="990"/>
        <w:rPr>
          <w:rFonts w:ascii="Georgia" w:eastAsia="Times New Roman" w:hAnsi="Georgia"/>
          <w:color w:val="333333"/>
          <w:bdr w:val="none" w:sz="0" w:space="0" w:color="auto"/>
          <w:lang w:eastAsia="zh-CN"/>
        </w:rPr>
      </w:pPr>
      <w:r w:rsidRPr="008D2138">
        <w:rPr>
          <w:rFonts w:ascii="Tahoma" w:eastAsia="Times New Roman" w:hAnsi="Tahoma" w:cs="Tahoma"/>
          <w:b/>
          <w:bCs/>
          <w:i/>
          <w:iCs/>
          <w:color w:val="000000"/>
          <w:sz w:val="21"/>
          <w:szCs w:val="21"/>
          <w:bdr w:val="none" w:sz="0" w:space="0" w:color="auto"/>
          <w:lang w:eastAsia="zh-CN"/>
        </w:rPr>
        <w:t>Learning Objectives:  By the end of the session, participants will be able to:</w:t>
      </w:r>
    </w:p>
    <w:p w14:paraId="0D4B8694"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8D2138">
        <w:rPr>
          <w:rFonts w:ascii="Tahoma" w:eastAsia="Times New Roman" w:hAnsi="Tahoma" w:cs="Tahoma"/>
          <w:color w:val="000000"/>
          <w:sz w:val="21"/>
          <w:szCs w:val="21"/>
          <w:bdr w:val="none" w:sz="0" w:space="0" w:color="auto"/>
          <w:vertAlign w:val="subscript"/>
          <w:lang w:eastAsia="zh-CN"/>
        </w:rPr>
        <w:t>1.            </w:t>
      </w:r>
      <w:r w:rsidRPr="008D2138">
        <w:rPr>
          <w:rFonts w:ascii="Tahoma" w:eastAsia="Times New Roman" w:hAnsi="Tahoma" w:cs="Tahoma"/>
          <w:color w:val="333333"/>
          <w:sz w:val="21"/>
          <w:szCs w:val="21"/>
          <w:bdr w:val="none" w:sz="0" w:space="0" w:color="auto"/>
          <w:lang w:eastAsia="zh-CN"/>
        </w:rPr>
        <w:t> </w:t>
      </w:r>
      <w:r w:rsidRPr="008D2138">
        <w:rPr>
          <w:rFonts w:ascii="Tahoma" w:eastAsia="Times New Roman" w:hAnsi="Tahoma" w:cs="Tahoma"/>
          <w:color w:val="000000"/>
          <w:sz w:val="21"/>
          <w:szCs w:val="21"/>
          <w:bdr w:val="none" w:sz="0" w:space="0" w:color="auto"/>
          <w:vertAlign w:val="subscript"/>
          <w:lang w:eastAsia="zh-CN"/>
        </w:rPr>
        <w:t>List the different functions of behavior and summarize how a functional assessment of challenging behaviors can improve treatment planning when working with co-occurring ASD and Anxiety/OCD.</w:t>
      </w:r>
    </w:p>
    <w:p w14:paraId="2576A2CD"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8D2138">
        <w:rPr>
          <w:rFonts w:ascii="Tahoma" w:eastAsia="Times New Roman" w:hAnsi="Tahoma" w:cs="Tahoma"/>
          <w:color w:val="000000"/>
          <w:sz w:val="21"/>
          <w:szCs w:val="21"/>
          <w:bdr w:val="none" w:sz="0" w:space="0" w:color="auto"/>
          <w:vertAlign w:val="subscript"/>
          <w:lang w:eastAsia="zh-CN"/>
        </w:rPr>
        <w:t>2.            </w:t>
      </w:r>
      <w:r w:rsidRPr="008D2138">
        <w:rPr>
          <w:rFonts w:ascii="Tahoma" w:eastAsia="Times New Roman" w:hAnsi="Tahoma" w:cs="Tahoma"/>
          <w:color w:val="333333"/>
          <w:sz w:val="21"/>
          <w:szCs w:val="21"/>
          <w:bdr w:val="none" w:sz="0" w:space="0" w:color="auto"/>
          <w:lang w:eastAsia="zh-CN"/>
        </w:rPr>
        <w:t> </w:t>
      </w:r>
      <w:r w:rsidRPr="008D2138">
        <w:rPr>
          <w:rFonts w:ascii="Tahoma" w:eastAsia="Times New Roman" w:hAnsi="Tahoma" w:cs="Tahoma"/>
          <w:color w:val="000000"/>
          <w:sz w:val="21"/>
          <w:szCs w:val="21"/>
          <w:bdr w:val="none" w:sz="0" w:space="0" w:color="auto"/>
          <w:vertAlign w:val="subscript"/>
          <w:lang w:eastAsia="zh-CN"/>
        </w:rPr>
        <w:t>Develop and create a case conceptualization that integrates ASD core challenges/characteristic with comorbid Anxiety/OCD symptomatology</w:t>
      </w:r>
    </w:p>
    <w:p w14:paraId="53504D71"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8D2138">
        <w:rPr>
          <w:rFonts w:ascii="Tahoma" w:eastAsia="Times New Roman" w:hAnsi="Tahoma" w:cs="Tahoma"/>
          <w:color w:val="000000"/>
          <w:sz w:val="21"/>
          <w:szCs w:val="21"/>
          <w:bdr w:val="none" w:sz="0" w:space="0" w:color="auto"/>
          <w:vertAlign w:val="subscript"/>
          <w:lang w:eastAsia="zh-CN"/>
        </w:rPr>
        <w:t>3.            </w:t>
      </w:r>
      <w:r w:rsidRPr="008D2138">
        <w:rPr>
          <w:rFonts w:ascii="Tahoma" w:eastAsia="Times New Roman" w:hAnsi="Tahoma" w:cs="Tahoma"/>
          <w:color w:val="333333"/>
          <w:sz w:val="21"/>
          <w:szCs w:val="21"/>
          <w:bdr w:val="none" w:sz="0" w:space="0" w:color="auto"/>
          <w:lang w:eastAsia="zh-CN"/>
        </w:rPr>
        <w:t> </w:t>
      </w:r>
      <w:r w:rsidRPr="008D2138">
        <w:rPr>
          <w:rFonts w:ascii="Tahoma" w:eastAsia="Times New Roman" w:hAnsi="Tahoma" w:cs="Tahoma"/>
          <w:color w:val="000000"/>
          <w:sz w:val="21"/>
          <w:szCs w:val="21"/>
          <w:bdr w:val="none" w:sz="0" w:space="0" w:color="auto"/>
          <w:vertAlign w:val="subscript"/>
          <w:lang w:eastAsia="zh-CN"/>
        </w:rPr>
        <w:t>Recognize and utilize specific interventions and modifications informed to deliver CBT when working with co-occurring ASD and Anxiety/OCD</w:t>
      </w:r>
    </w:p>
    <w:p w14:paraId="4AB7C004" w14:textId="77777777" w:rsidR="008D2138" w:rsidRPr="008D2138" w:rsidRDefault="008D2138" w:rsidP="008D21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8D2138">
        <w:rPr>
          <w:rFonts w:ascii="Tahoma" w:eastAsia="Times New Roman" w:hAnsi="Tahoma" w:cs="Tahoma"/>
          <w:color w:val="000000"/>
          <w:sz w:val="21"/>
          <w:szCs w:val="21"/>
          <w:bdr w:val="none" w:sz="0" w:space="0" w:color="auto"/>
          <w:vertAlign w:val="subscript"/>
          <w:lang w:eastAsia="zh-CN"/>
        </w:rPr>
        <w:t>4.            </w:t>
      </w:r>
      <w:r w:rsidRPr="008D2138">
        <w:rPr>
          <w:rFonts w:ascii="Tahoma" w:eastAsia="Times New Roman" w:hAnsi="Tahoma" w:cs="Tahoma"/>
          <w:color w:val="333333"/>
          <w:sz w:val="21"/>
          <w:szCs w:val="21"/>
          <w:bdr w:val="none" w:sz="0" w:space="0" w:color="auto"/>
          <w:lang w:eastAsia="zh-CN"/>
        </w:rPr>
        <w:t> </w:t>
      </w:r>
      <w:r w:rsidRPr="008D2138">
        <w:rPr>
          <w:rFonts w:ascii="Tahoma" w:eastAsia="Times New Roman" w:hAnsi="Tahoma" w:cs="Tahoma"/>
          <w:color w:val="000000"/>
          <w:sz w:val="21"/>
          <w:szCs w:val="21"/>
          <w:bdr w:val="none" w:sz="0" w:space="0" w:color="auto"/>
          <w:vertAlign w:val="subscript"/>
          <w:lang w:eastAsia="zh-CN"/>
        </w:rPr>
        <w:t>Use Motivational Interviewing to address psychological inflexibility and readiness to use CGT interventions when working with co-occurring ASD and Anxiety/OCD. </w:t>
      </w:r>
      <w:r w:rsidRPr="008D2138">
        <w:rPr>
          <w:rFonts w:ascii="Tahoma" w:eastAsia="Times New Roman" w:hAnsi="Tahoma" w:cs="Tahoma"/>
          <w:color w:val="333333"/>
          <w:sz w:val="21"/>
          <w:szCs w:val="21"/>
          <w:bdr w:val="none" w:sz="0" w:space="0" w:color="auto"/>
          <w:lang w:eastAsia="zh-CN"/>
        </w:rPr>
        <w:t> </w:t>
      </w:r>
    </w:p>
    <w:p w14:paraId="064E3CBD" w14:textId="77777777" w:rsidR="008D2138" w:rsidRPr="008D2138" w:rsidRDefault="008D2138" w:rsidP="008D213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1581FC73" w14:textId="77777777" w:rsidR="009D7884" w:rsidRDefault="009D7884" w:rsidP="00FB61F8">
      <w:pPr>
        <w:ind w:right="388"/>
        <w:jc w:val="both"/>
        <w:rPr>
          <w:rFonts w:ascii="Arial" w:eastAsia="Garamond" w:hAnsi="Arial" w:cs="Arial"/>
          <w:sz w:val="22"/>
          <w:szCs w:val="22"/>
        </w:rPr>
      </w:pP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1"/>
      <w:footerReference w:type="default" r:id="rId12"/>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0A69" w14:textId="77777777" w:rsidR="00556BFA" w:rsidRPr="00CB71E3" w:rsidRDefault="00556BFA">
      <w:pPr>
        <w:rPr>
          <w:sz w:val="21"/>
          <w:szCs w:val="21"/>
        </w:rPr>
      </w:pPr>
      <w:r w:rsidRPr="00CB71E3">
        <w:rPr>
          <w:sz w:val="21"/>
          <w:szCs w:val="21"/>
        </w:rPr>
        <w:separator/>
      </w:r>
    </w:p>
  </w:endnote>
  <w:endnote w:type="continuationSeparator" w:id="0">
    <w:p w14:paraId="7EBDA0E2" w14:textId="77777777" w:rsidR="00556BFA" w:rsidRPr="00CB71E3" w:rsidRDefault="00556BFA">
      <w:pPr>
        <w:rPr>
          <w:sz w:val="21"/>
          <w:szCs w:val="21"/>
        </w:rPr>
      </w:pPr>
      <w:r w:rsidRPr="00CB71E3">
        <w:rPr>
          <w:sz w:val="21"/>
          <w:szCs w:val="21"/>
        </w:rPr>
        <w:continuationSeparator/>
      </w:r>
    </w:p>
  </w:endnote>
  <w:endnote w:type="continuationNotice" w:id="1">
    <w:p w14:paraId="5032DDCF" w14:textId="77777777" w:rsidR="00556BFA" w:rsidRPr="00CB71E3" w:rsidRDefault="00556BF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CA25B" w14:textId="77777777" w:rsidR="00556BFA" w:rsidRPr="00CB71E3" w:rsidRDefault="00556BFA">
      <w:pPr>
        <w:rPr>
          <w:sz w:val="21"/>
          <w:szCs w:val="21"/>
        </w:rPr>
      </w:pPr>
      <w:r w:rsidRPr="00CB71E3">
        <w:rPr>
          <w:sz w:val="21"/>
          <w:szCs w:val="21"/>
        </w:rPr>
        <w:separator/>
      </w:r>
    </w:p>
  </w:footnote>
  <w:footnote w:type="continuationSeparator" w:id="0">
    <w:p w14:paraId="434995B6" w14:textId="77777777" w:rsidR="00556BFA" w:rsidRPr="00CB71E3" w:rsidRDefault="00556BFA">
      <w:pPr>
        <w:rPr>
          <w:sz w:val="21"/>
          <w:szCs w:val="21"/>
        </w:rPr>
      </w:pPr>
      <w:r w:rsidRPr="00CB71E3">
        <w:rPr>
          <w:sz w:val="21"/>
          <w:szCs w:val="21"/>
        </w:rPr>
        <w:continuationSeparator/>
      </w:r>
    </w:p>
  </w:footnote>
  <w:footnote w:type="continuationNotice" w:id="1">
    <w:p w14:paraId="40428762" w14:textId="77777777" w:rsidR="00556BFA" w:rsidRPr="00CB71E3" w:rsidRDefault="00556BFA">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35"/>
  </w:num>
  <w:num w:numId="4">
    <w:abstractNumId w:val="6"/>
  </w:num>
  <w:num w:numId="5">
    <w:abstractNumId w:val="36"/>
  </w:num>
  <w:num w:numId="6">
    <w:abstractNumId w:val="33"/>
  </w:num>
  <w:num w:numId="7">
    <w:abstractNumId w:val="18"/>
  </w:num>
  <w:num w:numId="8">
    <w:abstractNumId w:val="10"/>
  </w:num>
  <w:num w:numId="9">
    <w:abstractNumId w:val="37"/>
  </w:num>
  <w:num w:numId="10">
    <w:abstractNumId w:val="8"/>
  </w:num>
  <w:num w:numId="11">
    <w:abstractNumId w:val="5"/>
  </w:num>
  <w:num w:numId="12">
    <w:abstractNumId w:val="21"/>
  </w:num>
  <w:num w:numId="13">
    <w:abstractNumId w:val="3"/>
  </w:num>
  <w:num w:numId="14">
    <w:abstractNumId w:val="7"/>
  </w:num>
  <w:num w:numId="15">
    <w:abstractNumId w:val="32"/>
  </w:num>
  <w:num w:numId="16">
    <w:abstractNumId w:val="31"/>
  </w:num>
  <w:num w:numId="17">
    <w:abstractNumId w:val="25"/>
  </w:num>
  <w:num w:numId="18">
    <w:abstractNumId w:val="15"/>
  </w:num>
  <w:num w:numId="19">
    <w:abstractNumId w:val="13"/>
  </w:num>
  <w:num w:numId="20">
    <w:abstractNumId w:val="9"/>
  </w:num>
  <w:num w:numId="21">
    <w:abstractNumId w:val="28"/>
  </w:num>
  <w:num w:numId="22">
    <w:abstractNumId w:val="2"/>
  </w:num>
  <w:num w:numId="23">
    <w:abstractNumId w:val="24"/>
  </w:num>
  <w:num w:numId="24">
    <w:abstractNumId w:val="12"/>
  </w:num>
  <w:num w:numId="25">
    <w:abstractNumId w:val="23"/>
  </w:num>
  <w:num w:numId="26">
    <w:abstractNumId w:val="17"/>
  </w:num>
  <w:num w:numId="27">
    <w:abstractNumId w:val="26"/>
  </w:num>
  <w:num w:numId="28">
    <w:abstractNumId w:val="34"/>
  </w:num>
  <w:num w:numId="29">
    <w:abstractNumId w:val="0"/>
  </w:num>
  <w:num w:numId="30">
    <w:abstractNumId w:val="19"/>
  </w:num>
  <w:num w:numId="31">
    <w:abstractNumId w:val="22"/>
  </w:num>
  <w:num w:numId="32">
    <w:abstractNumId w:val="14"/>
  </w:num>
  <w:num w:numId="33">
    <w:abstractNumId w:val="27"/>
  </w:num>
  <w:num w:numId="34">
    <w:abstractNumId w:val="30"/>
  </w:num>
  <w:num w:numId="35">
    <w:abstractNumId w:val="1"/>
  </w:num>
  <w:num w:numId="36">
    <w:abstractNumId w:val="16"/>
  </w:num>
  <w:num w:numId="37">
    <w:abstractNumId w:val="4"/>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56BFA"/>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3412"/>
    <w:rsid w:val="005E50E8"/>
    <w:rsid w:val="005E6EC4"/>
    <w:rsid w:val="005F0770"/>
    <w:rsid w:val="005F4615"/>
    <w:rsid w:val="005F78AD"/>
    <w:rsid w:val="00603877"/>
    <w:rsid w:val="00607959"/>
    <w:rsid w:val="00610C4E"/>
    <w:rsid w:val="00610D14"/>
    <w:rsid w:val="006114C7"/>
    <w:rsid w:val="00613E69"/>
    <w:rsid w:val="00617017"/>
    <w:rsid w:val="006206CF"/>
    <w:rsid w:val="00620E4C"/>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1764"/>
    <w:rsid w:val="0089330A"/>
    <w:rsid w:val="008A0A68"/>
    <w:rsid w:val="008A49C9"/>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8478B"/>
    <w:rsid w:val="00985584"/>
    <w:rsid w:val="009860AD"/>
    <w:rsid w:val="00987AB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41033"/>
    <w:rsid w:val="00B41699"/>
    <w:rsid w:val="00B43EEA"/>
    <w:rsid w:val="00B43F90"/>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67AB1"/>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1758"/>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98506669">
      <w:bodyDiv w:val="1"/>
      <w:marLeft w:val="0"/>
      <w:marRight w:val="0"/>
      <w:marTop w:val="0"/>
      <w:marBottom w:val="0"/>
      <w:divBdr>
        <w:top w:val="none" w:sz="0" w:space="0" w:color="auto"/>
        <w:left w:val="none" w:sz="0" w:space="0" w:color="auto"/>
        <w:bottom w:val="none" w:sz="0" w:space="0" w:color="auto"/>
        <w:right w:val="none" w:sz="0" w:space="0" w:color="auto"/>
      </w:divBdr>
      <w:divsChild>
        <w:div w:id="118308044">
          <w:marLeft w:val="0"/>
          <w:marRight w:val="0"/>
          <w:marTop w:val="0"/>
          <w:marBottom w:val="0"/>
          <w:divBdr>
            <w:top w:val="none" w:sz="0" w:space="0" w:color="auto"/>
            <w:left w:val="none" w:sz="0" w:space="0" w:color="auto"/>
            <w:bottom w:val="none" w:sz="0" w:space="0" w:color="auto"/>
            <w:right w:val="none" w:sz="0" w:space="0" w:color="auto"/>
          </w:divBdr>
        </w:div>
        <w:div w:id="1718889181">
          <w:marLeft w:val="0"/>
          <w:marRight w:val="0"/>
          <w:marTop w:val="0"/>
          <w:marBottom w:val="0"/>
          <w:divBdr>
            <w:top w:val="none" w:sz="0" w:space="0" w:color="auto"/>
            <w:left w:val="none" w:sz="0" w:space="0" w:color="auto"/>
            <w:bottom w:val="none" w:sz="0" w:space="0" w:color="auto"/>
            <w:right w:val="none" w:sz="0" w:space="0" w:color="auto"/>
          </w:divBdr>
        </w:div>
        <w:div w:id="2136439298">
          <w:marLeft w:val="0"/>
          <w:marRight w:val="0"/>
          <w:marTop w:val="0"/>
          <w:marBottom w:val="0"/>
          <w:divBdr>
            <w:top w:val="none" w:sz="0" w:space="0" w:color="auto"/>
            <w:left w:val="none" w:sz="0" w:space="0" w:color="auto"/>
            <w:bottom w:val="none" w:sz="0" w:space="0" w:color="auto"/>
            <w:right w:val="none" w:sz="0" w:space="0" w:color="auto"/>
          </w:divBdr>
        </w:div>
        <w:div w:id="1019047788">
          <w:marLeft w:val="0"/>
          <w:marRight w:val="0"/>
          <w:marTop w:val="0"/>
          <w:marBottom w:val="0"/>
          <w:divBdr>
            <w:top w:val="none" w:sz="0" w:space="0" w:color="auto"/>
            <w:left w:val="none" w:sz="0" w:space="0" w:color="auto"/>
            <w:bottom w:val="none" w:sz="0" w:space="0" w:color="auto"/>
            <w:right w:val="none" w:sz="0" w:space="0" w:color="auto"/>
          </w:divBdr>
        </w:div>
        <w:div w:id="743719108">
          <w:marLeft w:val="0"/>
          <w:marRight w:val="0"/>
          <w:marTop w:val="0"/>
          <w:marBottom w:val="0"/>
          <w:divBdr>
            <w:top w:val="none" w:sz="0" w:space="0" w:color="auto"/>
            <w:left w:val="none" w:sz="0" w:space="0" w:color="auto"/>
            <w:bottom w:val="none" w:sz="0" w:space="0" w:color="auto"/>
            <w:right w:val="none" w:sz="0" w:space="0" w:color="auto"/>
          </w:divBdr>
        </w:div>
      </w:divsChild>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824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ncysidhumcpa@gmail.com" TargetMode="External"/><Relationship Id="rId4" Type="http://schemas.openxmlformats.org/officeDocument/2006/relationships/settings" Target="settings.xml"/><Relationship Id="rId9" Type="http://schemas.openxmlformats.org/officeDocument/2006/relationships/hyperlink" Target="http://www.mcpanj.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2</cp:revision>
  <cp:lastPrinted>2021-01-28T18:44:00Z</cp:lastPrinted>
  <dcterms:created xsi:type="dcterms:W3CDTF">2021-04-22T15:36:00Z</dcterms:created>
  <dcterms:modified xsi:type="dcterms:W3CDTF">2021-04-22T15:36:00Z</dcterms:modified>
</cp:coreProperties>
</file>